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415"/>
        </w:tabs>
        <w:spacing w:before="120" w:beforeLines="50" w:after="120" w:afterLines="50" w:line="360" w:lineRule="auto"/>
        <w:jc w:val="center"/>
        <w:rPr>
          <w:rFonts w:eastAsia="方正黑体简体"/>
          <w:b w:val="0"/>
          <w:sz w:val="30"/>
          <w:szCs w:val="30"/>
        </w:rPr>
      </w:pPr>
      <w:bookmarkStart w:id="0" w:name="_Toc375656439"/>
      <w:r>
        <w:rPr>
          <w:rFonts w:eastAsia="方正黑体简体"/>
          <w:b w:val="0"/>
          <w:sz w:val="30"/>
          <w:szCs w:val="30"/>
        </w:rPr>
        <w:t>中国语言文学（0501）硕士研究生培养方案</w:t>
      </w:r>
      <w:bookmarkEnd w:id="0"/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一、学科、专业名称及代码</w:t>
      </w:r>
    </w:p>
    <w:p>
      <w:pPr>
        <w:spacing w:line="360" w:lineRule="auto"/>
        <w:ind w:firstLine="420" w:firstLineChars="200"/>
      </w:pPr>
      <w:r>
        <w:rPr>
          <w:rFonts w:hint="eastAsia"/>
        </w:rPr>
        <w:t>所属门类：中国语言文学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一级学科名称：中国语言文学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一级学科代码：</w:t>
      </w:r>
      <w:r>
        <w:t>0501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二、培养目标</w:t>
      </w:r>
    </w:p>
    <w:p>
      <w:pPr>
        <w:spacing w:line="360" w:lineRule="auto"/>
        <w:ind w:firstLine="420"/>
      </w:pPr>
      <w:r>
        <w:rPr>
          <w:rFonts w:hint="eastAsia"/>
        </w:rPr>
        <w:t>指导思想：根据中国语言文学学科的特点和社会对本学科人才的需要，确定研究生的培养目标；坚持“宽口径、厚基础”的原则，参照国际通行的一级学科培养研究生的经验；兼顾本科、硕士生和博士生之间的衔接，建构“塔型”人才培养体系；遵循教育规律，提高教育质量和办学效益；因材施教，体现特色；追踪当代学术最新发展，培养具有现代知识结构的复合型人才。</w:t>
      </w:r>
    </w:p>
    <w:p>
      <w:pPr>
        <w:spacing w:line="360" w:lineRule="auto"/>
        <w:ind w:firstLine="420"/>
      </w:pPr>
      <w:r>
        <w:rPr>
          <w:rFonts w:hint="eastAsia"/>
        </w:rPr>
        <w:t>1．具备良好的马克思主义理论修养和良好的政治素质与道德品质，热爱祖国，遵纪守法，能积极投身于社会主义现代化建设，为建设社会主义精神文明和物质文明服务。</w:t>
      </w:r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2．具备中国语言文学方面比较扎实的基础理论和比较广博的专业知识；具备运用所学理论、知识独立解决实际问题的能力；能够从事中国语言文学及相近学科的教学、科研，以及文化、宣传、新闻、出版、管理等方面的工作。</w:t>
      </w:r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3．掌握一门外国语，能够熟练地运用该门外国语阅读本专业的文献资料，并具有一定的外语写作和进行国际学术交流的能力。能够熟练地运用计算机。</w:t>
      </w:r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4．身心健康。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三、研究方向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1．文艺学（</w:t>
      </w:r>
      <w:r>
        <w:rPr>
          <w:szCs w:val="21"/>
        </w:rPr>
        <w:t>050101</w:t>
      </w:r>
      <w:r>
        <w:rPr>
          <w:rFonts w:hint="eastAsia"/>
          <w:szCs w:val="21"/>
        </w:rPr>
        <w:t>）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2．语言及应用语言学（</w:t>
      </w:r>
      <w:r>
        <w:rPr>
          <w:szCs w:val="21"/>
        </w:rPr>
        <w:t>050102</w:t>
      </w:r>
      <w:r>
        <w:rPr>
          <w:rFonts w:hint="eastAsia"/>
          <w:szCs w:val="21"/>
        </w:rPr>
        <w:t>）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3．汉语言文字学（</w:t>
      </w:r>
      <w:r>
        <w:rPr>
          <w:szCs w:val="21"/>
        </w:rPr>
        <w:t>050103</w:t>
      </w:r>
      <w:r>
        <w:rPr>
          <w:rFonts w:hint="eastAsia"/>
          <w:szCs w:val="21"/>
        </w:rPr>
        <w:t>）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4．中国古典文献学（</w:t>
      </w:r>
      <w:r>
        <w:rPr>
          <w:szCs w:val="21"/>
        </w:rPr>
        <w:t>050104</w:t>
      </w:r>
      <w:r>
        <w:rPr>
          <w:rFonts w:hint="eastAsia"/>
          <w:szCs w:val="21"/>
        </w:rPr>
        <w:t>）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5．中国古代文学（</w:t>
      </w:r>
      <w:r>
        <w:rPr>
          <w:szCs w:val="21"/>
        </w:rPr>
        <w:t>050105</w:t>
      </w:r>
      <w:r>
        <w:rPr>
          <w:rFonts w:hint="eastAsia"/>
          <w:szCs w:val="21"/>
        </w:rPr>
        <w:t>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6．中国现当代文学（</w:t>
      </w:r>
      <w:r>
        <w:rPr>
          <w:szCs w:val="21"/>
        </w:rPr>
        <w:t>050106</w:t>
      </w:r>
      <w:r>
        <w:rPr>
          <w:rFonts w:hint="eastAsia"/>
          <w:szCs w:val="21"/>
        </w:rPr>
        <w:t>）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四、学习年限</w:t>
      </w:r>
    </w:p>
    <w:p>
      <w:pPr>
        <w:spacing w:line="360" w:lineRule="auto"/>
        <w:ind w:firstLine="420" w:firstLineChars="200"/>
        <w:rPr>
          <w:rFonts w:hint="eastAsia" w:eastAsia="仿宋_GB2312"/>
          <w:b/>
          <w:szCs w:val="21"/>
        </w:rPr>
      </w:pPr>
      <w:r>
        <w:rPr>
          <w:rFonts w:hint="eastAsia"/>
        </w:rPr>
        <w:t>学习年限一般为三年。其中课程学习主要集中于前两年。学生第三学年时间主要用来撰写学位论文及进行社会实践。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b/>
          <w:sz w:val="24"/>
        </w:rPr>
        <w:t>五、</w:t>
      </w:r>
      <w:r>
        <w:rPr>
          <w:rFonts w:hint="eastAsia"/>
          <w:b/>
          <w:sz w:val="24"/>
        </w:rPr>
        <w:t>课程设置与学分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课程分为必修课程、选修课程、补修课程三大类。本专业应修满至少</w:t>
      </w:r>
      <w:r>
        <w:t>3</w:t>
      </w:r>
      <w:r>
        <w:rPr>
          <w:rFonts w:hint="eastAsia"/>
        </w:rPr>
        <w:t>0学分。其中公共必修课为7学分，专业基础理论学位课不低于3门不少于8学分，“中国语言文学研究方法论”、“史料学”为各研究方向的学生都必须学习。方向课至少选2门不少于4学分，选修课不低于9学分，实践课</w:t>
      </w:r>
      <w:r>
        <w:t>2</w:t>
      </w:r>
      <w:r>
        <w:rPr>
          <w:rFonts w:hint="eastAsia"/>
        </w:rPr>
        <w:t>学分。硕士研究生应在导师指导下至少选修跨一级学科课程一门，每门跨一级学科课程记一个学分。根据专业需要，硕士研究生可在导师的指导下选修本科相关课程，每门本科选修课程记一个学分。以同等学力或跨学科（专业）考入的硕士研究生，必须在导师的指导下确定两门本科主干课程为补休课程，补修课程不计学分。</w:t>
      </w:r>
    </w:p>
    <w:p>
      <w:pPr>
        <w:spacing w:before="72" w:beforeLines="30" w:after="72" w:afterLines="30" w:line="360" w:lineRule="auto"/>
        <w:jc w:val="center"/>
        <w:rPr>
          <w:b/>
          <w:sz w:val="24"/>
        </w:rPr>
      </w:pPr>
      <w:r>
        <w:rPr>
          <w:b/>
          <w:sz w:val="24"/>
        </w:rPr>
        <w:t>中国语言文学（0501）硕士研究生课程计划表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766"/>
        <w:gridCol w:w="796"/>
        <w:gridCol w:w="15"/>
        <w:gridCol w:w="1044"/>
        <w:gridCol w:w="1725"/>
        <w:gridCol w:w="533"/>
        <w:gridCol w:w="535"/>
        <w:gridCol w:w="535"/>
        <w:gridCol w:w="641"/>
        <w:gridCol w:w="644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208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课程体系</w:t>
            </w:r>
          </w:p>
        </w:tc>
        <w:tc>
          <w:tcPr>
            <w:tcW w:w="10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课程编码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 程 名 称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分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时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开课方式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教学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方式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考核</w:t>
            </w:r>
          </w:p>
          <w:p>
            <w:pPr>
              <w:ind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方式</w:t>
            </w:r>
          </w:p>
        </w:tc>
        <w:tc>
          <w:tcPr>
            <w:tcW w:w="13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  注</w:t>
            </w:r>
          </w:p>
          <w:p>
            <w:pPr>
              <w:ind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（开课单位）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必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修</w:t>
            </w:r>
          </w:p>
        </w:tc>
        <w:tc>
          <w:tcPr>
            <w:tcW w:w="1577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公共学位课</w:t>
            </w:r>
          </w:p>
        </w:tc>
        <w:tc>
          <w:tcPr>
            <w:tcW w:w="10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0000A0011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中国特色社会主义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理论与实践研究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学校统一开设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77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0000A0014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马克思主义与社会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科学方法论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18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77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0000A0004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第一外国语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108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1,2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right="113"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（专业基础理论学位课）</w:t>
            </w:r>
          </w:p>
          <w:p>
            <w:pPr>
              <w:ind w:right="113"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一级学科基础课</w:t>
            </w:r>
          </w:p>
        </w:tc>
        <w:tc>
          <w:tcPr>
            <w:tcW w:w="811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所有二级学科</w:t>
            </w:r>
          </w:p>
        </w:tc>
        <w:tc>
          <w:tcPr>
            <w:tcW w:w="10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0501B0014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中国语言文学研究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方法论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54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1,2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由培养单位按一级学科至少开设3门，不少于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11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0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0501B0020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史料学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54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1,2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11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语言学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</w:t>
            </w:r>
          </w:p>
        </w:tc>
        <w:tc>
          <w:tcPr>
            <w:tcW w:w="10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0501B0003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语言学及应用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语言学理论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54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11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0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0501B0019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汉语语法学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54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11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85" w:hanging="85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文学</w:t>
            </w:r>
          </w:p>
          <w:p>
            <w:pPr>
              <w:ind w:left="85" w:hanging="85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</w:t>
            </w:r>
          </w:p>
        </w:tc>
        <w:tc>
          <w:tcPr>
            <w:tcW w:w="10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0501B1201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中外文学理论研究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54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1,2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0501B0012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文学前沿问题研究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54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1,2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right="113"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（研究方向课）</w:t>
            </w:r>
          </w:p>
          <w:p>
            <w:pPr>
              <w:ind w:right="113"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二级学科专业课</w:t>
            </w:r>
          </w:p>
        </w:tc>
        <w:tc>
          <w:tcPr>
            <w:tcW w:w="796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文艺学</w:t>
            </w:r>
          </w:p>
        </w:tc>
        <w:tc>
          <w:tcPr>
            <w:tcW w:w="10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0501C0104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世界文学专题研究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3,4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由培养单位按</w:t>
            </w:r>
          </w:p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二级学科开设</w:t>
            </w:r>
          </w:p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2门，不少于</w:t>
            </w:r>
          </w:p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0501C0105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美学与西方经典文论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3,4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语言学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及应用语言学</w:t>
            </w:r>
          </w:p>
        </w:tc>
        <w:tc>
          <w:tcPr>
            <w:tcW w:w="10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0501C0204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语言教学理论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0501C0203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应用语言学与实践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汉语言文字学</w:t>
            </w:r>
          </w:p>
        </w:tc>
        <w:tc>
          <w:tcPr>
            <w:tcW w:w="10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0501C0306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汉字文化研究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0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0501C0305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汉语词汇学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中国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古典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文献学</w:t>
            </w:r>
          </w:p>
        </w:tc>
        <w:tc>
          <w:tcPr>
            <w:tcW w:w="10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0501C0404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8"/>
                <w:sz w:val="18"/>
                <w:szCs w:val="18"/>
              </w:rPr>
              <w:t>古籍整理与研究方法论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1,2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0501C0401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中国传统目录学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1,2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中国古代文学</w:t>
            </w:r>
          </w:p>
        </w:tc>
        <w:tc>
          <w:tcPr>
            <w:tcW w:w="10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0501C1201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先唐文学史研究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3,4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0501C0510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唐宋文学史研究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3,4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0501C1202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元明清文学史研究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3,4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6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中国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现当代文学</w:t>
            </w:r>
          </w:p>
        </w:tc>
        <w:tc>
          <w:tcPr>
            <w:tcW w:w="10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0501C0606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18"/>
                <w:szCs w:val="18"/>
              </w:rPr>
            </w:pPr>
            <w:r>
              <w:rPr>
                <w:rFonts w:hint="eastAsia" w:ascii="仿宋_GB2312" w:eastAsia="仿宋_GB2312"/>
                <w:w w:val="90"/>
                <w:sz w:val="18"/>
                <w:szCs w:val="18"/>
              </w:rPr>
              <w:t>二十世纪中国文学史论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3,4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0501C0605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18"/>
                <w:szCs w:val="18"/>
              </w:rPr>
            </w:pPr>
            <w:r>
              <w:rPr>
                <w:rFonts w:hint="eastAsia" w:ascii="仿宋_GB2312" w:eastAsia="仿宋_GB2312"/>
                <w:w w:val="90"/>
                <w:sz w:val="18"/>
                <w:szCs w:val="18"/>
              </w:rPr>
              <w:t>二十世纪中国小说研究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3,4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562"/>
        <w:gridCol w:w="13"/>
        <w:gridCol w:w="1044"/>
        <w:gridCol w:w="1725"/>
        <w:gridCol w:w="533"/>
        <w:gridCol w:w="535"/>
        <w:gridCol w:w="535"/>
        <w:gridCol w:w="641"/>
        <w:gridCol w:w="31"/>
        <w:gridCol w:w="613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208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课程体系</w:t>
            </w:r>
          </w:p>
        </w:tc>
        <w:tc>
          <w:tcPr>
            <w:tcW w:w="10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课程编码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 程 名 称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分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时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开课方式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教学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方式</w:t>
            </w:r>
          </w:p>
        </w:tc>
        <w:tc>
          <w:tcPr>
            <w:tcW w:w="64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考核</w:t>
            </w:r>
          </w:p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方式</w:t>
            </w:r>
          </w:p>
        </w:tc>
        <w:tc>
          <w:tcPr>
            <w:tcW w:w="13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  注</w:t>
            </w:r>
          </w:p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（开课单位）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restart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220" w:lineRule="exact"/>
              <w:ind w:right="113"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选  修</w:t>
            </w:r>
            <w:r>
              <w:rPr>
                <w:rFonts w:hint="eastAsia" w:ascii="仿宋_GB2312" w:eastAsia="仿宋_GB2312"/>
                <w:sz w:val="18"/>
                <w:szCs w:val="18"/>
              </w:rPr>
              <w:t>（不少于9学分）</w:t>
            </w:r>
          </w:p>
        </w:tc>
        <w:tc>
          <w:tcPr>
            <w:tcW w:w="156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综合素质课</w:t>
            </w: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0000D0002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管理公文与申论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写作知道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1,2</w:t>
            </w:r>
          </w:p>
        </w:tc>
        <w:tc>
          <w:tcPr>
            <w:tcW w:w="672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讲授讨论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学校统一开设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0000D0003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计算机应用技术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1,2</w:t>
            </w:r>
          </w:p>
        </w:tc>
        <w:tc>
          <w:tcPr>
            <w:tcW w:w="672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讲授讨论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0000D0004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管理沟通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1,2</w:t>
            </w:r>
          </w:p>
        </w:tc>
        <w:tc>
          <w:tcPr>
            <w:tcW w:w="672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讲授讨论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跨学科选修课</w:t>
            </w: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0501E0104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中国文化史概论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1,2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培养单位开设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本科课程选修课</w:t>
            </w: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培养单位开设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bookmarkStart w:id="1" w:name="OLE_LINK4" w:colFirst="3" w:colLast="3"/>
          </w:p>
        </w:tc>
        <w:tc>
          <w:tcPr>
            <w:tcW w:w="156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专业选修课</w:t>
            </w: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0501E0101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</w:pPr>
            <w:bookmarkStart w:id="2" w:name="OLE_LINK3"/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西方文学批评理论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研究</w:t>
            </w:r>
            <w:bookmarkEnd w:id="2"/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3,4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培养单位开设，已作为二级学科专业课开设的课程，也可作为其他二级学科学生的专业选修课，不少于5学分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0501E0102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中国文学批评理论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研究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3,4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0501E0103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比较文学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研究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3,4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0501E0202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中国语言学史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0501D0201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社会语言学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0501D0202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语义学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0501E0302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语用学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0501E0301</w:t>
            </w:r>
          </w:p>
        </w:tc>
        <w:tc>
          <w:tcPr>
            <w:tcW w:w="1725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训诂学</w:t>
            </w:r>
          </w:p>
        </w:tc>
        <w:tc>
          <w:tcPr>
            <w:tcW w:w="533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0501E0303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音韵与方言研究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0501E0304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汉语语音学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0501E1201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汉语作为第二语言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教学法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0501E0404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注释学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3,4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0501E0402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文献文化学专题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3,4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0501E0403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文献批评研究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3,4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0501E0503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文学目录学通论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3,4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0501E0501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中国古代文学史专题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3,4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0501E0502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w w:val="90"/>
                <w:sz w:val="18"/>
                <w:szCs w:val="18"/>
              </w:rPr>
            </w:pPr>
            <w:r>
              <w:rPr>
                <w:rFonts w:hint="eastAsia" w:ascii="仿宋_GB2312" w:eastAsia="仿宋_GB2312"/>
                <w:w w:val="90"/>
                <w:sz w:val="18"/>
                <w:szCs w:val="18"/>
              </w:rPr>
              <w:t>中国古代文学批评专题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3,4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0501E0601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当代文学专题研究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3,4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0501E0602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当代文学批评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3,4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0501E0604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w w:val="90"/>
                <w:sz w:val="18"/>
                <w:szCs w:val="18"/>
              </w:rPr>
            </w:pPr>
            <w:r>
              <w:rPr>
                <w:rFonts w:hint="eastAsia" w:ascii="仿宋_GB2312" w:eastAsia="仿宋_GB2312"/>
                <w:w w:val="90"/>
                <w:sz w:val="18"/>
                <w:szCs w:val="18"/>
              </w:rPr>
              <w:t>二十世纪文学思潮研究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3,4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0501E0603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新诗研究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3,4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0501E0504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先唐文学史专题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>
      <w:pPr>
        <w:spacing w:line="20" w:lineRule="exact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562"/>
        <w:gridCol w:w="13"/>
        <w:gridCol w:w="1044"/>
        <w:gridCol w:w="1725"/>
        <w:gridCol w:w="533"/>
        <w:gridCol w:w="535"/>
        <w:gridCol w:w="535"/>
        <w:gridCol w:w="641"/>
        <w:gridCol w:w="31"/>
        <w:gridCol w:w="613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208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课程体系</w:t>
            </w:r>
          </w:p>
        </w:tc>
        <w:tc>
          <w:tcPr>
            <w:tcW w:w="10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课程编码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 程 名 称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分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时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开课方式</w:t>
            </w:r>
          </w:p>
        </w:tc>
        <w:tc>
          <w:tcPr>
            <w:tcW w:w="6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教学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方式</w:t>
            </w:r>
          </w:p>
        </w:tc>
        <w:tc>
          <w:tcPr>
            <w:tcW w:w="64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考核</w:t>
            </w:r>
          </w:p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方式</w:t>
            </w:r>
          </w:p>
        </w:tc>
        <w:tc>
          <w:tcPr>
            <w:tcW w:w="13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  注</w:t>
            </w:r>
          </w:p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（开课单位）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选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修</w:t>
            </w:r>
          </w:p>
        </w:tc>
        <w:tc>
          <w:tcPr>
            <w:tcW w:w="156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专业选修课</w:t>
            </w: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0501E0505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唐宋文学史专题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培养单位开设，已作为二级学科专业课开设的课程，也可作为其他二级学科学生的专业选修课，不少于5学分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0501E0506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元明清文学史专题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0501E0507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古典诗词研究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0501E0508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古典散文研究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0501E0509</w:t>
            </w: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8"/>
                <w:sz w:val="18"/>
                <w:szCs w:val="18"/>
              </w:rPr>
              <w:t>中国古代小说戏曲研究</w:t>
            </w: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讨论</w:t>
            </w: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3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补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修</w:t>
            </w:r>
          </w:p>
        </w:tc>
        <w:tc>
          <w:tcPr>
            <w:tcW w:w="15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补修课</w:t>
            </w:r>
          </w:p>
        </w:tc>
        <w:tc>
          <w:tcPr>
            <w:tcW w:w="10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ind w:hanging="84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>
      <w:pPr>
        <w:spacing w:before="72" w:beforeLines="30" w:line="360" w:lineRule="auto"/>
        <w:rPr>
          <w:b/>
          <w:sz w:val="24"/>
        </w:rPr>
      </w:pPr>
      <w:r>
        <w:rPr>
          <w:rFonts w:hint="eastAsia"/>
          <w:b/>
          <w:sz w:val="24"/>
        </w:rPr>
        <w:t>六、实践环节</w:t>
      </w:r>
    </w:p>
    <w:p>
      <w:pPr>
        <w:spacing w:line="360" w:lineRule="auto"/>
        <w:ind w:firstLine="420" w:firstLineChars="200"/>
        <w:rPr>
          <w:b/>
          <w:sz w:val="24"/>
        </w:rPr>
      </w:pPr>
      <w:r>
        <w:rPr>
          <w:rFonts w:hint="eastAsia"/>
          <w:szCs w:val="21"/>
        </w:rPr>
        <w:t>学生的实践从以下几个方面进行：</w:t>
      </w:r>
      <w:r>
        <w:rPr>
          <w:szCs w:val="21"/>
        </w:rPr>
        <w:t>1</w:t>
      </w:r>
      <w:r>
        <w:rPr>
          <w:rFonts w:hint="eastAsia"/>
          <w:szCs w:val="21"/>
        </w:rPr>
        <w:t>、教学实习；</w:t>
      </w:r>
      <w:r>
        <w:rPr>
          <w:szCs w:val="21"/>
        </w:rPr>
        <w:t>2</w:t>
      </w:r>
      <w:r>
        <w:rPr>
          <w:rFonts w:hint="eastAsia"/>
          <w:szCs w:val="21"/>
        </w:rPr>
        <w:t>、文化机构实习；</w:t>
      </w:r>
      <w:r>
        <w:rPr>
          <w:szCs w:val="21"/>
        </w:rPr>
        <w:t>3</w:t>
      </w:r>
      <w:r>
        <w:rPr>
          <w:rFonts w:hint="eastAsia"/>
          <w:szCs w:val="21"/>
        </w:rPr>
        <w:t>、文学批评实践；</w:t>
      </w:r>
      <w:r>
        <w:rPr>
          <w:szCs w:val="21"/>
        </w:rPr>
        <w:t>4</w:t>
      </w:r>
      <w:r>
        <w:rPr>
          <w:rFonts w:hint="eastAsia"/>
          <w:szCs w:val="21"/>
        </w:rPr>
        <w:t>、在导师指导下参加国内外重大学术活动，一般安排在第四、五学期。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七、学位论文</w:t>
      </w:r>
    </w:p>
    <w:p>
      <w:pPr>
        <w:spacing w:line="360" w:lineRule="auto"/>
        <w:ind w:firstLine="420" w:firstLineChars="200"/>
        <w:rPr>
          <w:b/>
          <w:sz w:val="24"/>
        </w:rPr>
      </w:pPr>
      <w:r>
        <w:rPr>
          <w:rFonts w:hint="eastAsia"/>
        </w:rPr>
        <w:t>在读研期间，学生必须按规定修满专业课程学分，才有资格申请做学位论文。根据自己专业方向所学，及研究兴趣所在，在导师指导下确定学位论文选题。在第四学期期末向专业指导小组作学位论文开题报告，通过方可进入论文撰写过程。论文要求有一定的学术创新性，文本符合硕士学位论文规范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八、培养方式</w:t>
      </w:r>
    </w:p>
    <w:p>
      <w:pPr>
        <w:spacing w:line="360" w:lineRule="auto"/>
        <w:ind w:firstLine="420" w:firstLineChars="200"/>
      </w:pPr>
      <w:r>
        <w:t>1</w:t>
      </w:r>
      <w:r>
        <w:rPr>
          <w:rFonts w:hint="eastAsia"/>
        </w:rPr>
        <w:t>．导师负责与学科集中负责相结合，运用合理的知识与理论结构培养学生。</w:t>
      </w:r>
    </w:p>
    <w:p>
      <w:pPr>
        <w:spacing w:line="360" w:lineRule="auto"/>
        <w:ind w:firstLine="420" w:firstLineChars="200"/>
      </w:pPr>
      <w:r>
        <w:t>2</w:t>
      </w:r>
      <w:r>
        <w:rPr>
          <w:rFonts w:hint="eastAsia"/>
        </w:rPr>
        <w:t>．课堂多开展学术专题讨论，用平等交流的方式开阔学生的研究视野和认知空间。</w:t>
      </w:r>
    </w:p>
    <w:p>
      <w:pPr>
        <w:spacing w:line="360" w:lineRule="auto"/>
        <w:ind w:firstLine="420" w:firstLineChars="200"/>
      </w:pPr>
      <w:r>
        <w:t>3</w:t>
      </w:r>
      <w:r>
        <w:rPr>
          <w:rFonts w:hint="eastAsia"/>
        </w:rPr>
        <w:t>．引导学生思考本专业研究的前沿问题，指导阅读经典文本，及新近出版的理论专著及报刊文章，多进行具体的批评实践，帮助学生撰写和发表有创见的学术论文。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九、其它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1．凡以同等学力或跨学科录取的硕士生，均须补修本学科大学本科主干课程至少3门。并且考试须与本科生同堂同卷。不计学分。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2．凡本培养方案规定的学习项目均必须进行考核。考核方式、成绩评定标准以及有关要求，按学校有关规定执行。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3．每位硕士生须根据本专业培养方案，在导师的指导下，结合本人实际，在入学后6周内，制订出个人培养（学习）计划，经导师和专业指导组组长审定后，报院和研究生处备案。</w:t>
      </w: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2705B"/>
    <w:rsid w:val="4522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2021-11-05T00:41:00Z</dcterms:created>
  <dc:creator>Administrator</dc:creator>
  <cp:lastModifiedBy>Administrator</cp:lastModifiedBy>
  <dcterms:modified xsi:type="dcterms:W3CDTF">2021-11-05T00:43:03Z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D23B65E6A6CF4E54B8A08C17A9B3170F</vt:lpwstr>
  </property>
</Properties>
</file>